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67" w:rsidRDefault="00133E3C">
      <w:pPr>
        <w:pStyle w:val="a3"/>
        <w:snapToGrid/>
        <w:spacing w:line="240" w:lineRule="auto"/>
        <w:jc w:val="left"/>
      </w:pPr>
      <w:bookmarkStart w:id="0" w:name="_GoBack"/>
      <w:bookmarkEnd w:id="0"/>
      <w:r>
        <w:rPr>
          <w:rFonts w:ascii="'Times New Roman'" w:eastAsia="'Times New Roman'" w:hAnsi="'Times New Roman'" w:cs="'Times New Roman'"/>
          <w:color w:val="000000"/>
          <w:sz w:val="28"/>
        </w:rPr>
        <w:t>Rapid XAFS</w:t>
      </w:r>
      <w:r>
        <w:rPr>
          <w:rFonts w:ascii="黑体" w:eastAsia="黑体" w:hAnsi="黑体" w:cs="黑体"/>
          <w:color w:val="000000"/>
          <w:sz w:val="28"/>
        </w:rPr>
        <w:t>实验机时申请表</w:t>
      </w:r>
    </w:p>
    <w:p w:rsidR="00534467" w:rsidRDefault="00133E3C">
      <w:pPr>
        <w:snapToGrid/>
        <w:jc w:val="center"/>
      </w:pPr>
      <w:r>
        <w:rPr>
          <w:rFonts w:ascii="楷体_GB2312" w:eastAsia="楷体_GB2312" w:hAnsi="楷体_GB2312" w:cs="楷体_GB2312"/>
          <w:color w:val="000000"/>
          <w:sz w:val="28"/>
        </w:rPr>
        <w:t xml:space="preserve"> </w:t>
      </w:r>
      <w:r>
        <w:rPr>
          <w:rFonts w:ascii="楷体_GB2312" w:eastAsia="楷体_GB2312" w:hAnsi="楷体_GB2312" w:cs="楷体_GB2312"/>
          <w:color w:val="000000"/>
          <w:sz w:val="28"/>
        </w:rPr>
        <w:t>厦门大学化学化工学院仪器分析中心</w:t>
      </w:r>
    </w:p>
    <w:p w:rsidR="00534467" w:rsidRDefault="00133E3C">
      <w:pPr>
        <w:snapToGrid/>
        <w:ind w:leftChars="200" w:left="440"/>
        <w:jc w:val="center"/>
      </w:pPr>
      <w:r>
        <w:rPr>
          <w:rFonts w:ascii="黑体" w:eastAsia="黑体" w:hAnsi="黑体" w:cs="黑体"/>
          <w:b/>
          <w:color w:val="000000"/>
          <w:sz w:val="28"/>
          <w:u w:val="single"/>
        </w:rPr>
        <w:t>X</w:t>
      </w:r>
      <w:r>
        <w:rPr>
          <w:rFonts w:ascii="黑体" w:eastAsia="黑体" w:hAnsi="黑体" w:cs="黑体"/>
          <w:b/>
          <w:color w:val="000000"/>
          <w:sz w:val="28"/>
          <w:u w:val="single"/>
        </w:rPr>
        <w:t>射线精细结构吸收谱仪（</w:t>
      </w:r>
      <w:proofErr w:type="spellStart"/>
      <w:r>
        <w:rPr>
          <w:rFonts w:ascii="'Times New Roman'" w:eastAsia="'Times New Roman'" w:hAnsi="'Times New Roman'" w:cs="'Times New Roman'"/>
          <w:b/>
          <w:color w:val="000000"/>
          <w:sz w:val="28"/>
          <w:u w:val="single"/>
        </w:rPr>
        <w:t>RapidXAFS</w:t>
      </w:r>
      <w:proofErr w:type="spellEnd"/>
      <w:r>
        <w:rPr>
          <w:rFonts w:ascii="黑体" w:eastAsia="黑体" w:hAnsi="黑体" w:cs="黑体"/>
          <w:b/>
          <w:color w:val="000000"/>
          <w:sz w:val="28"/>
          <w:u w:val="single"/>
        </w:rPr>
        <w:t>）</w:t>
      </w:r>
      <w:r>
        <w:rPr>
          <w:rFonts w:ascii="黑体" w:eastAsia="黑体" w:hAnsi="黑体" w:cs="黑体"/>
          <w:color w:val="000000"/>
          <w:sz w:val="28"/>
          <w:u w:val="single"/>
        </w:rPr>
        <w:t>实验机时申请表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1440"/>
        <w:gridCol w:w="1740"/>
        <w:gridCol w:w="2160"/>
        <w:gridCol w:w="1335"/>
        <w:gridCol w:w="2025"/>
      </w:tblGrid>
      <w:tr w:rsidR="00534467">
        <w:trPr>
          <w:trHeight w:val="594"/>
        </w:trPr>
        <w:tc>
          <w:tcPr>
            <w:tcW w:w="10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156" w:after="0"/>
            </w:pPr>
            <w:r>
              <w:rPr>
                <w:rFonts w:ascii="黑体" w:eastAsia="黑体" w:hAnsi="黑体" w:cs="黑体"/>
                <w:color w:val="000000"/>
                <w:sz w:val="21"/>
              </w:rPr>
              <w:t>以下由实验申请人填写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申请日期：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年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月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日</w:t>
            </w:r>
          </w:p>
        </w:tc>
      </w:tr>
      <w:tr w:rsidR="00534467">
        <w:trPr>
          <w:trHeight w:val="2290"/>
        </w:trPr>
        <w:tc>
          <w:tcPr>
            <w:tcW w:w="10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送样说明：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此部分填表时可删去，尽量在一页纸，若样品数量较多超过一页，请双面打印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)</w:t>
            </w:r>
          </w:p>
          <w:p w:rsidR="00534467" w:rsidRDefault="00133E3C">
            <w:pPr>
              <w:snapToGrid/>
              <w:spacing w:before="0" w:after="0" w:line="400" w:lineRule="exact"/>
              <w:rPr>
                <w:shd w:val="clear" w:color="auto" w:fill="FFFF00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该仪器目前可测试的元素有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Ti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V、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Cr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Mn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Fe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Co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Ni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Cu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Zn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Ga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Zr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Mo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Ru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Pd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Hf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Ta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W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Pt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Au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Pb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Bi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Ce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Pr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Nd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Dy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、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Br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、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Ir</w:t>
            </w:r>
            <w:proofErr w:type="spellEnd"/>
            <w:r>
              <w:rPr>
                <w:rFonts w:ascii="'Times New Roman'" w:eastAsia="'Times New Roman'" w:hAnsi="'Times New Roman'" w:cs="'Times New Roman'"/>
                <w:color w:val="000000"/>
                <w:sz w:val="21"/>
                <w:shd w:val="clear" w:color="auto" w:fill="FFFF00"/>
              </w:rPr>
              <w:t>（新增），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待测元素金属含量最好超过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00"/>
              </w:rPr>
              <w:t>wt.%</w:t>
            </w:r>
          </w:p>
          <w:p w:rsidR="00534467" w:rsidRDefault="00133E3C">
            <w:pPr>
              <w:snapToGrid/>
              <w:spacing w:before="0" w:after="0" w:line="400" w:lineRule="exact"/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本仪器对样品</w:t>
            </w:r>
            <w:proofErr w:type="gramStart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片要求</w:t>
            </w:r>
            <w:proofErr w:type="gramEnd"/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近边吸收跳高＞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0.6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，同时光子计数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counts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＞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5000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，即样片中待测金属量不能太少，基底中其他金属（尤其重金属）不能太多。请参考制样要求，用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SAMPLEM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软件计算样品使用量，按照制样手册提前制样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。粉末样品压片不容易成型或者样品量较少可添加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BN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和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PVDF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助剂进行压片，助剂优先使用氮化硼，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BN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对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X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射线的吸收弱于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PVDF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，在可以成片的情况下，助剂用量越少越好，如果样品片较厚，会导致光子透过率太低，信号变差。</w:t>
            </w:r>
          </w:p>
          <w:p w:rsidR="00534467" w:rsidRDefault="00133E3C">
            <w:pPr>
              <w:numPr>
                <w:ilvl w:val="0"/>
                <w:numId w:val="1"/>
              </w:numPr>
              <w:snapToGrid/>
              <w:spacing w:before="0" w:after="0" w:line="400" w:lineRule="exact"/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该仪器配备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个金属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Foil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，氧化物标样请自行准备，例：测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Fe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元素，其他表征结果显示为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+3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价，取纯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Fe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  <w:vertAlign w:val="subscript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  <w:vertAlign w:val="subscript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粉末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SAMPLEM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软件推荐量与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BN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混合研磨均匀压片和待测样品同批测试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;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若要对比其他价态，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FeO,Fe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  <w:vertAlign w:val="subscript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  <w:vertAlign w:val="subscript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,Fe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  <w:vertAlign w:val="subscript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  <w:vertAlign w:val="subscript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标准物都需要测试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，数据处理和拟合时会用到。</w:t>
            </w:r>
          </w:p>
          <w:p w:rsidR="00534467" w:rsidRDefault="00133E3C">
            <w:pPr>
              <w:numPr>
                <w:ilvl w:val="0"/>
                <w:numId w:val="1"/>
              </w:numPr>
              <w:snapToGrid/>
              <w:spacing w:before="0" w:after="0" w:line="400" w:lineRule="exact"/>
              <w:rPr>
                <w:shd w:val="clear" w:color="auto" w:fill="FFFF00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如进行热催化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电催化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21"/>
                <w:shd w:val="clear" w:color="auto" w:fill="FFFF00"/>
              </w:rPr>
              <w:t>电池原位实验，提前约王静娟老师进行培训。</w:t>
            </w:r>
          </w:p>
        </w:tc>
      </w:tr>
      <w:tr w:rsidR="00534467">
        <w:trPr>
          <w:trHeight w:val="3495"/>
        </w:trPr>
        <w:tc>
          <w:tcPr>
            <w:tcW w:w="10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 w:line="400" w:lineRule="exact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申请人：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>例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>王静娟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负责人（或导师）：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 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郑南峰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                   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所在单位：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>化学化工学院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</w:t>
            </w:r>
          </w:p>
          <w:p w:rsidR="00534467" w:rsidRDefault="00133E3C">
            <w:pPr>
              <w:snapToGrid/>
              <w:spacing w:before="0" w:after="0" w:line="400" w:lineRule="exact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联系方式：实验室地址（请写明系别、专业、房间号）：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>翔安校区</w:t>
            </w:r>
            <w:proofErr w:type="gramEnd"/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>醇醚酯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u w:val="single"/>
              </w:rPr>
              <w:t>4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06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>室</w:t>
            </w:r>
            <w:r>
              <w:rPr>
                <w:rFonts w:ascii="宋体" w:eastAsia="宋体" w:hAnsi="宋体" w:cs="宋体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            </w:t>
            </w:r>
          </w:p>
          <w:p w:rsidR="00534467" w:rsidRDefault="00133E3C">
            <w:pPr>
              <w:snapToGrid/>
              <w:spacing w:before="0" w:after="0" w:line="400" w:lineRule="exact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电话：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13950134146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E-mail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：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        wangjj@stu.xmu.edu.cn  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u w:val="single"/>
              </w:rPr>
              <w:t>（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u w:val="single"/>
              </w:rPr>
              <w:t>忘记拷数据时发送数据用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u w:val="single"/>
              </w:rPr>
              <w:t>）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           </w:t>
            </w:r>
          </w:p>
          <w:p w:rsidR="00534467" w:rsidRDefault="00133E3C">
            <w:pPr>
              <w:snapToGrid/>
              <w:spacing w:before="0" w:after="0" w:line="400" w:lineRule="exact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样品成分：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NiCo</w:t>
            </w:r>
            <w:proofErr w:type="spellEnd"/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/SiO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  <w:vertAlign w:val="subscript"/>
              </w:rPr>
              <w:t>2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1"/>
                <w:u w:val="single"/>
              </w:rPr>
              <w:t>待测元素名称及含量：</w:t>
            </w:r>
            <w:r>
              <w:rPr>
                <w:rFonts w:ascii="宋体" w:eastAsia="宋体" w:hAnsi="宋体" w:cs="宋体"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Ni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，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Co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u w:val="singl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u w:val="single"/>
              </w:rPr>
              <w:t>%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样品个数：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4 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</w:t>
            </w:r>
          </w:p>
          <w:p w:rsidR="00534467" w:rsidRDefault="00133E3C">
            <w:pPr>
              <w:snapToGrid/>
              <w:spacing w:before="0" w:after="0" w:line="400" w:lineRule="exact"/>
            </w:pP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注意事项：</w:t>
            </w:r>
          </w:p>
          <w:p w:rsidR="00534467" w:rsidRDefault="00133E3C">
            <w:pPr>
              <w:snapToGrid/>
              <w:spacing w:before="0" w:after="0" w:line="400" w:lineRule="exact"/>
              <w:ind w:left="179" w:firstLineChars="85" w:firstLine="179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本机资源珍贵，费用不低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，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每次测试均需要导师知悉，送样时将导师签字的申请表交给值班老师。</w:t>
            </w:r>
          </w:p>
          <w:p w:rsidR="00534467" w:rsidRDefault="00133E3C">
            <w:pPr>
              <w:snapToGrid/>
              <w:spacing w:before="0" w:after="0" w:line="400" w:lineRule="exact"/>
              <w:ind w:left="179" w:firstLineChars="85" w:firstLine="179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 xml:space="preserve">* 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送样前和仪器管理员讨论实验可行性和制样方式，以提高仪器使用效率。原位实验务必先和管理员讨论实验方案确定所需机时再网上申请。</w:t>
            </w:r>
          </w:p>
          <w:p w:rsidR="00534467" w:rsidRDefault="00133E3C">
            <w:pPr>
              <w:snapToGrid/>
              <w:spacing w:before="0" w:after="0" w:line="400" w:lineRule="exact"/>
              <w:ind w:left="179" w:firstLineChars="85" w:firstLine="1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 xml:space="preserve">* 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用户应遵守本实验室的规章制度；使用本室研钵、压片机、天平、辅助剂、胶带等物品要清理干净并在使用记录本登记。</w:t>
            </w:r>
          </w:p>
          <w:p w:rsidR="00534467" w:rsidRDefault="00133E3C">
            <w:pPr>
              <w:snapToGrid/>
              <w:spacing w:before="0" w:after="0" w:line="400" w:lineRule="exact"/>
              <w:ind w:left="179" w:firstLineChars="85" w:firstLine="1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 xml:space="preserve">* 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实验完成后在贵重仪器使用记录本登记，样品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架及时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清理放回，装样容器及时取回，未及时取回者下次申请延期安排；</w:t>
            </w:r>
          </w:p>
        </w:tc>
      </w:tr>
      <w:tr w:rsidR="00534467">
        <w:trPr>
          <w:trHeight w:val="710"/>
        </w:trPr>
        <w:tc>
          <w:tcPr>
            <w:tcW w:w="10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pacing w:before="156" w:after="156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声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b/>
                <w:color w:val="000000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明</w:t>
            </w:r>
          </w:p>
          <w:p w:rsidR="00534467" w:rsidRDefault="00133E3C">
            <w:pPr>
              <w:snapToGrid/>
              <w:spacing w:before="0" w:after="0"/>
              <w:ind w:left="360" w:hanging="36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1.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因隐瞒样品属性导致设备污染、损坏而引起的经济损失，由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我科研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项目经费赔偿；</w:t>
            </w:r>
          </w:p>
          <w:p w:rsidR="00534467" w:rsidRDefault="00133E3C">
            <w:pPr>
              <w:snapToGrid/>
              <w:spacing w:before="0" w:after="0"/>
              <w:ind w:left="360" w:hanging="36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2.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因私自操作导致仪器损坏，所需维修费将从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我科研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项目经费中赔偿。</w:t>
            </w:r>
          </w:p>
          <w:p w:rsidR="00534467" w:rsidRDefault="00133E3C">
            <w:pPr>
              <w:snapToGrid/>
              <w:spacing w:before="0" w:after="0"/>
              <w:ind w:left="360"/>
            </w:pPr>
            <w:r>
              <w:rPr>
                <w:rFonts w:ascii="'Times New Roman'" w:eastAsia="'Times New Roman'" w:hAnsi="'Times New Roman'" w:cs="'Times New Roman'"/>
                <w:b/>
                <w:color w:val="000000"/>
                <w:sz w:val="21"/>
              </w:rPr>
              <w:t> </w:t>
            </w:r>
          </w:p>
          <w:p w:rsidR="00534467" w:rsidRDefault="00133E3C">
            <w:pPr>
              <w:snapToGrid/>
              <w:spacing w:before="0" w:after="0"/>
              <w:ind w:left="36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我已经认真阅读并同意以上注意事项和各项声明。</w:t>
            </w:r>
          </w:p>
          <w:p w:rsidR="00534467" w:rsidRDefault="00133E3C">
            <w:pPr>
              <w:snapToGrid/>
              <w:spacing w:before="312" w:after="156"/>
              <w:ind w:firstLineChars="1000" w:firstLine="210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负责人、导师签字：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                    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</w:t>
            </w:r>
          </w:p>
          <w:p w:rsidR="00534467" w:rsidRDefault="00133E3C">
            <w:pPr>
              <w:snapToGrid/>
              <w:spacing w:before="312" w:after="156"/>
              <w:ind w:firstLineChars="1000" w:firstLine="2100"/>
              <w:jc w:val="right"/>
            </w:pP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lastRenderedPageBreak/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年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月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日</w:t>
            </w:r>
          </w:p>
        </w:tc>
      </w:tr>
      <w:tr w:rsidR="00534467">
        <w:tc>
          <w:tcPr>
            <w:tcW w:w="720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8"/>
              </w:rPr>
              <w:lastRenderedPageBreak/>
              <w:t> </w:t>
            </w:r>
          </w:p>
          <w:p w:rsidR="00534467" w:rsidRDefault="00133E3C">
            <w:pPr>
              <w:snapToGrid/>
              <w:spacing w:before="0" w:after="0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5"/>
              </w:rPr>
              <w:t>实</w:t>
            </w:r>
          </w:p>
          <w:p w:rsidR="00534467" w:rsidRDefault="00133E3C">
            <w:pPr>
              <w:snapToGrid/>
              <w:spacing w:before="0" w:after="0"/>
              <w:jc w:val="center"/>
            </w:pPr>
            <w:proofErr w:type="gramStart"/>
            <w:r>
              <w:rPr>
                <w:rFonts w:ascii="宋体" w:eastAsia="宋体" w:hAnsi="宋体" w:cs="宋体"/>
                <w:b/>
                <w:color w:val="000000"/>
                <w:sz w:val="25"/>
              </w:rPr>
              <w:t>验</w:t>
            </w:r>
            <w:proofErr w:type="gramEnd"/>
          </w:p>
          <w:p w:rsidR="00534467" w:rsidRDefault="00133E3C">
            <w:pPr>
              <w:snapToGrid/>
              <w:spacing w:before="0" w:after="0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5"/>
              </w:rPr>
              <w:t>条</w:t>
            </w:r>
          </w:p>
          <w:p w:rsidR="00534467" w:rsidRDefault="00133E3C">
            <w:pPr>
              <w:snapToGrid/>
              <w:spacing w:before="0" w:after="0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5"/>
              </w:rPr>
              <w:t>件</w:t>
            </w:r>
          </w:p>
        </w:tc>
        <w:tc>
          <w:tcPr>
            <w:tcW w:w="9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填写测试项目及条件参考：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</w:t>
            </w:r>
          </w:p>
        </w:tc>
      </w:tr>
      <w:tr w:rsidR="00534467">
        <w:trPr>
          <w:trHeight w:val="465"/>
        </w:trPr>
        <w:tc>
          <w:tcPr>
            <w:tcW w:w="72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</w:pP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序号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样品名称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待测元素及含量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其他主要元素及含量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制</w:t>
            </w:r>
            <w:proofErr w:type="gramStart"/>
            <w:r>
              <w:rPr>
                <w:rFonts w:ascii="宋体" w:eastAsia="宋体" w:hAnsi="宋体" w:cs="宋体"/>
                <w:color w:val="000000"/>
                <w:sz w:val="21"/>
              </w:rPr>
              <w:t>样投入</w:t>
            </w:r>
            <w:proofErr w:type="gramEnd"/>
            <w:r>
              <w:rPr>
                <w:rFonts w:ascii="宋体" w:eastAsia="宋体" w:hAnsi="宋体" w:cs="宋体"/>
                <w:color w:val="000000"/>
                <w:sz w:val="21"/>
              </w:rPr>
              <w:t>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备注</w:t>
            </w:r>
          </w:p>
        </w:tc>
      </w:tr>
      <w:tr w:rsidR="00534467">
        <w:trPr>
          <w:trHeight w:val="580"/>
        </w:trPr>
        <w:tc>
          <w:tcPr>
            <w:tcW w:w="72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Ni Foil</w:t>
            </w:r>
          </w:p>
        </w:tc>
        <w:tc>
          <w:tcPr>
            <w:tcW w:w="17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Ni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%</w:t>
            </w:r>
          </w:p>
        </w:tc>
        <w:tc>
          <w:tcPr>
            <w:tcW w:w="21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  <w:spacing w:before="0" w:after="0"/>
            </w:pPr>
          </w:p>
        </w:tc>
        <w:tc>
          <w:tcPr>
            <w:tcW w:w="13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g</w:t>
            </w:r>
          </w:p>
        </w:tc>
        <w:tc>
          <w:tcPr>
            <w:tcW w:w="20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100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℃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干燥</w:t>
            </w:r>
          </w:p>
        </w:tc>
      </w:tr>
      <w:tr w:rsidR="00534467">
        <w:trPr>
          <w:trHeight w:val="465"/>
        </w:trPr>
        <w:tc>
          <w:tcPr>
            <w:tcW w:w="72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NiO</w:t>
            </w:r>
            <w:proofErr w:type="spellEnd"/>
            <w:r>
              <w:rPr>
                <w:color w:val="FF0000"/>
              </w:rPr>
              <w:t>标样</w:t>
            </w:r>
          </w:p>
        </w:tc>
        <w:tc>
          <w:tcPr>
            <w:tcW w:w="17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Ni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%</w:t>
            </w:r>
          </w:p>
        </w:tc>
        <w:tc>
          <w:tcPr>
            <w:tcW w:w="21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  <w:spacing w:before="0" w:after="0"/>
            </w:pPr>
          </w:p>
        </w:tc>
        <w:tc>
          <w:tcPr>
            <w:tcW w:w="13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g</w:t>
            </w:r>
          </w:p>
        </w:tc>
        <w:tc>
          <w:tcPr>
            <w:tcW w:w="20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3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00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℃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空气焙烧后</w:t>
            </w:r>
          </w:p>
        </w:tc>
      </w:tr>
      <w:tr w:rsidR="00534467">
        <w:trPr>
          <w:trHeight w:val="465"/>
        </w:trPr>
        <w:tc>
          <w:tcPr>
            <w:tcW w:w="72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color w:val="FF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proofErr w:type="spellStart"/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NiCo</w:t>
            </w:r>
            <w:proofErr w:type="spellEnd"/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/SiO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  <w:vertAlign w:val="subscript"/>
              </w:rPr>
              <w:t>2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Ni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%</w:t>
            </w:r>
          </w:p>
        </w:tc>
        <w:tc>
          <w:tcPr>
            <w:tcW w:w="21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Co 5 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wt</w:t>
            </w:r>
            <w:proofErr w:type="spellEnd"/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%</w:t>
            </w:r>
          </w:p>
        </w:tc>
        <w:tc>
          <w:tcPr>
            <w:tcW w:w="13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80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g</w:t>
            </w:r>
          </w:p>
        </w:tc>
        <w:tc>
          <w:tcPr>
            <w:tcW w:w="20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3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00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℃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氢气还原后</w:t>
            </w:r>
          </w:p>
        </w:tc>
      </w:tr>
      <w:tr w:rsidR="00534467">
        <w:trPr>
          <w:trHeight w:val="465"/>
        </w:trPr>
        <w:tc>
          <w:tcPr>
            <w:tcW w:w="72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534467">
            <w:pPr>
              <w:snapToGrid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color w:val="FF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proofErr w:type="spellStart"/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NiCo</w:t>
            </w:r>
            <w:proofErr w:type="spellEnd"/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>/SiO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  <w:vertAlign w:val="subscript"/>
              </w:rPr>
              <w:t>2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  <w:u w:val="single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Co 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%</w:t>
            </w:r>
          </w:p>
        </w:tc>
        <w:tc>
          <w:tcPr>
            <w:tcW w:w="21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 xml:space="preserve">Ni 10 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wt</w:t>
            </w:r>
            <w:proofErr w:type="spellEnd"/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%</w:t>
            </w:r>
          </w:p>
        </w:tc>
        <w:tc>
          <w:tcPr>
            <w:tcW w:w="13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m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g</w:t>
            </w:r>
          </w:p>
        </w:tc>
        <w:tc>
          <w:tcPr>
            <w:tcW w:w="20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</w:rPr>
              <w:t>3</w:t>
            </w:r>
            <w:r>
              <w:rPr>
                <w:rFonts w:ascii="'Times New Roman'" w:eastAsia="'Times New Roman'" w:hAnsi="'Times New Roman'" w:cs="'Times New Roman'"/>
                <w:color w:val="FF0000"/>
                <w:sz w:val="21"/>
              </w:rPr>
              <w:t>00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℃</w:t>
            </w:r>
            <w:r>
              <w:rPr>
                <w:rFonts w:ascii="宋体" w:eastAsia="宋体" w:hAnsi="宋体" w:cs="宋体"/>
                <w:color w:val="FF0000"/>
                <w:sz w:val="21"/>
              </w:rPr>
              <w:t>氢气还原后</w:t>
            </w:r>
          </w:p>
        </w:tc>
      </w:tr>
      <w:tr w:rsidR="00534467">
        <w:trPr>
          <w:trHeight w:val="458"/>
        </w:trPr>
        <w:tc>
          <w:tcPr>
            <w:tcW w:w="10230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  <w:ind w:firstLineChars="100" w:firstLine="210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检测人：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                                              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日</w:t>
            </w:r>
          </w:p>
        </w:tc>
      </w:tr>
      <w:tr w:rsidR="00534467">
        <w:trPr>
          <w:trHeight w:val="353"/>
        </w:trPr>
        <w:tc>
          <w:tcPr>
            <w:tcW w:w="10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34467" w:rsidRDefault="00133E3C">
            <w:pPr>
              <w:snapToGrid/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实用机时数：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        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应收费用：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                   </w:t>
            </w:r>
            <w:r>
              <w:rPr>
                <w:rFonts w:ascii="宋体" w:eastAsia="宋体" w:hAnsi="宋体" w:cs="宋体"/>
                <w:b/>
                <w:color w:val="000000"/>
                <w:sz w:val="21"/>
              </w:rPr>
              <w:t>用机人签名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: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                            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日</w:t>
            </w:r>
          </w:p>
          <w:p w:rsidR="00534467" w:rsidRDefault="00133E3C">
            <w:pPr>
              <w:snapToGrid/>
              <w:spacing w:before="0" w:after="0"/>
              <w:jc w:val="center"/>
            </w:pP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 xml:space="preserve">                                                         </w:t>
            </w:r>
          </w:p>
        </w:tc>
      </w:tr>
    </w:tbl>
    <w:p w:rsidR="00534467" w:rsidRDefault="00534467">
      <w:pPr>
        <w:snapToGrid/>
      </w:pPr>
    </w:p>
    <w:sectPr w:rsidR="00534467">
      <w:pgSz w:w="11905" w:h="16838"/>
      <w:pgMar w:top="1134" w:right="567" w:bottom="567" w:left="850" w:header="720" w:footer="720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orHAnsi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00"/>
    <w:family w:val="roman"/>
    <w:notTrueType/>
    <w:pitch w:val="default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405E"/>
    <w:multiLevelType w:val="multilevel"/>
    <w:tmpl w:val="4ED6B626"/>
    <w:lvl w:ilvl="0">
      <w:start w:val="3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133E3C"/>
    <w:rsid w:val="00534467"/>
    <w:rsid w:val="00680AC3"/>
    <w:rsid w:val="007452DF"/>
    <w:rsid w:val="00E0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9D595-5F3E-9A49-832F-E7DF377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orHAnsi" w:eastAsiaTheme="minorEastAsia" w:hAnsi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a4">
    <w:name w:val="Hyperlink"/>
    <w:basedOn w:val="a0"/>
    <w:uiPriority w:val="99"/>
    <w:unhideWhenUsed/>
    <w:rPr>
      <w:color w:val="1E6FFF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Jingjuan WANG</dc:creator>
  <cp:lastModifiedBy>Jingjuan WANG</cp:lastModifiedBy>
  <cp:revision>2</cp:revision>
  <dcterms:created xsi:type="dcterms:W3CDTF">2024-10-15T02:52:00Z</dcterms:created>
  <dcterms:modified xsi:type="dcterms:W3CDTF">2024-10-15T02:52:00Z</dcterms:modified>
</cp:coreProperties>
</file>