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CD" w:rsidRPr="002B154E" w:rsidRDefault="00305F2B" w:rsidP="00305F2B">
      <w:pPr>
        <w:ind w:firstLine="562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2B154E">
        <w:rPr>
          <w:rFonts w:ascii="Times New Roman" w:hAnsi="Times New Roman" w:cs="Times New Roman"/>
          <w:b/>
          <w:sz w:val="28"/>
        </w:rPr>
        <w:t>电感耦合等离子体发射光谱仪（</w:t>
      </w:r>
      <w:r w:rsidRPr="002B154E">
        <w:rPr>
          <w:rFonts w:ascii="Times New Roman" w:hAnsi="Times New Roman" w:cs="Times New Roman"/>
          <w:b/>
          <w:sz w:val="28"/>
        </w:rPr>
        <w:t>ICP-OES</w:t>
      </w:r>
      <w:r w:rsidRPr="002B154E">
        <w:rPr>
          <w:rFonts w:ascii="Times New Roman" w:hAnsi="Times New Roman" w:cs="Times New Roman"/>
          <w:b/>
          <w:sz w:val="28"/>
        </w:rPr>
        <w:t>）送样须知</w:t>
      </w:r>
    </w:p>
    <w:p w:rsidR="000765CD" w:rsidRPr="002B154E" w:rsidRDefault="000765CD" w:rsidP="000765CD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2B154E">
        <w:rPr>
          <w:rFonts w:ascii="Times New Roman" w:hAnsi="Times New Roman" w:cs="Times New Roman"/>
        </w:rPr>
        <w:t>所送样品为消解后的澄清水溶液（</w:t>
      </w:r>
      <w:r w:rsidRPr="002B154E">
        <w:rPr>
          <w:rFonts w:ascii="Times New Roman" w:hAnsi="Times New Roman" w:cs="Times New Roman"/>
          <w:color w:val="FF0000"/>
        </w:rPr>
        <w:t>基底为</w:t>
      </w:r>
      <w:r w:rsidRPr="002B154E">
        <w:rPr>
          <w:rFonts w:ascii="Times New Roman" w:hAnsi="Times New Roman" w:cs="Times New Roman"/>
          <w:color w:val="FF0000"/>
        </w:rPr>
        <w:t>2%</w:t>
      </w:r>
      <w:r w:rsidRPr="002B154E">
        <w:rPr>
          <w:rFonts w:ascii="Times New Roman" w:hAnsi="Times New Roman" w:cs="Times New Roman"/>
          <w:color w:val="FF0000"/>
        </w:rPr>
        <w:t>的</w:t>
      </w:r>
      <w:r w:rsidRPr="002B154E">
        <w:rPr>
          <w:rFonts w:ascii="Times New Roman" w:hAnsi="Times New Roman" w:cs="Times New Roman"/>
          <w:color w:val="FF0000"/>
        </w:rPr>
        <w:t>HNO</w:t>
      </w:r>
      <w:r w:rsidRPr="002B154E">
        <w:rPr>
          <w:rFonts w:ascii="Times New Roman" w:hAnsi="Times New Roman" w:cs="Times New Roman"/>
          <w:color w:val="FF0000"/>
          <w:vertAlign w:val="subscript"/>
        </w:rPr>
        <w:t>3</w:t>
      </w:r>
      <w:r w:rsidRPr="002B154E">
        <w:rPr>
          <w:rFonts w:ascii="Times New Roman" w:hAnsi="Times New Roman" w:cs="Times New Roman"/>
        </w:rPr>
        <w:t>）</w:t>
      </w:r>
      <w:r w:rsidRPr="002B154E">
        <w:rPr>
          <w:rFonts w:ascii="Times New Roman" w:hAnsi="Times New Roman" w:cs="Times New Roman"/>
          <w:color w:val="FF0000"/>
        </w:rPr>
        <w:t>；不能还有氢氟酸</w:t>
      </w:r>
      <w:r w:rsidRPr="002B154E">
        <w:rPr>
          <w:rFonts w:ascii="Times New Roman" w:hAnsi="Times New Roman" w:cs="Times New Roman"/>
          <w:color w:val="FF0000"/>
        </w:rPr>
        <w:t>(HF)</w:t>
      </w:r>
      <w:r w:rsidRPr="002B154E">
        <w:rPr>
          <w:rFonts w:ascii="Times New Roman" w:hAnsi="Times New Roman" w:cs="Times New Roman"/>
          <w:color w:val="FF0000"/>
        </w:rPr>
        <w:t>和有机物，不能有悬浮物</w:t>
      </w:r>
      <w:r w:rsidRPr="002B154E">
        <w:rPr>
          <w:rFonts w:ascii="Times New Roman" w:hAnsi="Times New Roman" w:cs="Times New Roman"/>
        </w:rPr>
        <w:t>！</w:t>
      </w:r>
      <w:r w:rsidR="009975A5" w:rsidRPr="002B154E">
        <w:rPr>
          <w:rFonts w:ascii="Times New Roman" w:hAnsi="Times New Roman" w:cs="Times New Roman"/>
          <w:color w:val="FF0000"/>
        </w:rPr>
        <w:t>固体溶解量</w:t>
      </w:r>
      <w:r w:rsidR="009975A5" w:rsidRPr="002B154E">
        <w:rPr>
          <w:rFonts w:ascii="Times New Roman" w:hAnsi="Times New Roman" w:cs="Times New Roman"/>
          <w:color w:val="FF0000"/>
        </w:rPr>
        <w:t>≤1 mg/mL!</w:t>
      </w:r>
    </w:p>
    <w:p w:rsidR="009975A5" w:rsidRPr="002B154E" w:rsidRDefault="000765CD" w:rsidP="000765CD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2B154E">
        <w:rPr>
          <w:rFonts w:ascii="Times New Roman" w:hAnsi="Times New Roman" w:cs="Times New Roman"/>
        </w:rPr>
        <w:t>样品体积至少</w:t>
      </w:r>
      <w:r w:rsidRPr="002B154E">
        <w:rPr>
          <w:rFonts w:ascii="Times New Roman" w:hAnsi="Times New Roman" w:cs="Times New Roman"/>
        </w:rPr>
        <w:t>5mL</w:t>
      </w:r>
      <w:r w:rsidR="00305F2B" w:rsidRPr="002B154E">
        <w:rPr>
          <w:rFonts w:ascii="Times New Roman" w:hAnsi="Times New Roman" w:cs="Times New Roman"/>
        </w:rPr>
        <w:t>（用</w:t>
      </w:r>
      <w:r w:rsidR="00305F2B" w:rsidRPr="002B154E">
        <w:rPr>
          <w:rFonts w:ascii="Times New Roman" w:hAnsi="Times New Roman" w:cs="Times New Roman"/>
        </w:rPr>
        <w:t>10mL</w:t>
      </w:r>
      <w:r w:rsidR="00305F2B" w:rsidRPr="002B154E">
        <w:rPr>
          <w:rFonts w:ascii="Times New Roman" w:hAnsi="Times New Roman" w:cs="Times New Roman"/>
        </w:rPr>
        <w:t>带盖离心管装样）</w:t>
      </w:r>
      <w:r w:rsidRPr="002B154E">
        <w:rPr>
          <w:rFonts w:ascii="Times New Roman" w:hAnsi="Times New Roman" w:cs="Times New Roman"/>
        </w:rPr>
        <w:t>；</w:t>
      </w:r>
    </w:p>
    <w:p w:rsidR="009975A5" w:rsidRPr="002B154E" w:rsidRDefault="009975A5" w:rsidP="000765CD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2B154E">
        <w:rPr>
          <w:rFonts w:ascii="Times New Roman" w:hAnsi="Times New Roman" w:cs="Times New Roman"/>
        </w:rPr>
        <w:t>绝大部分待测元素的合适浓度范围为：</w:t>
      </w:r>
      <w:r w:rsidR="00305F2B" w:rsidRPr="002B154E">
        <w:rPr>
          <w:rFonts w:ascii="Times New Roman" w:hAnsi="Times New Roman" w:cs="Times New Roman"/>
        </w:rPr>
        <w:t>0.</w:t>
      </w:r>
      <w:r w:rsidR="002B154E" w:rsidRPr="002B154E">
        <w:rPr>
          <w:rFonts w:ascii="Times New Roman" w:hAnsi="Times New Roman" w:cs="Times New Roman"/>
        </w:rPr>
        <w:t>1</w:t>
      </w:r>
      <w:r w:rsidRPr="002B154E">
        <w:rPr>
          <w:rFonts w:ascii="Times New Roman" w:hAnsi="Times New Roman" w:cs="Times New Roman"/>
        </w:rPr>
        <w:t>—</w:t>
      </w:r>
      <w:r w:rsidR="002B154E" w:rsidRPr="002B154E">
        <w:rPr>
          <w:rFonts w:ascii="Times New Roman" w:hAnsi="Times New Roman" w:cs="Times New Roman"/>
        </w:rPr>
        <w:t>20</w:t>
      </w:r>
      <w:r w:rsidRPr="002B154E">
        <w:rPr>
          <w:rFonts w:ascii="Times New Roman" w:hAnsi="Times New Roman" w:cs="Times New Roman"/>
        </w:rPr>
        <w:t xml:space="preserve"> </w:t>
      </w:r>
      <w:proofErr w:type="spellStart"/>
      <w:r w:rsidRPr="002B154E">
        <w:rPr>
          <w:rFonts w:ascii="Times New Roman" w:hAnsi="Times New Roman" w:cs="Times New Roman"/>
        </w:rPr>
        <w:t>ug</w:t>
      </w:r>
      <w:proofErr w:type="spellEnd"/>
      <w:r w:rsidRPr="002B154E">
        <w:rPr>
          <w:rFonts w:ascii="Times New Roman" w:hAnsi="Times New Roman" w:cs="Times New Roman"/>
        </w:rPr>
        <w:t>/mL</w:t>
      </w:r>
      <w:r w:rsidR="000765CD" w:rsidRPr="002B154E">
        <w:rPr>
          <w:rFonts w:ascii="Times New Roman" w:hAnsi="Times New Roman" w:cs="Times New Roman"/>
        </w:rPr>
        <w:t xml:space="preserve"> </w:t>
      </w:r>
      <w:r w:rsidRPr="002B154E">
        <w:rPr>
          <w:rFonts w:ascii="Times New Roman" w:hAnsi="Times New Roman" w:cs="Times New Roman"/>
        </w:rPr>
        <w:t>。</w:t>
      </w:r>
      <w:r w:rsidRPr="002B154E">
        <w:rPr>
          <w:rFonts w:ascii="Times New Roman" w:hAnsi="Times New Roman" w:cs="Times New Roman"/>
          <w:color w:val="FF0000"/>
        </w:rPr>
        <w:t>如果浓度太高，请稀释送样</w:t>
      </w:r>
      <w:r w:rsidRPr="002B154E">
        <w:rPr>
          <w:rFonts w:ascii="Times New Roman" w:hAnsi="Times New Roman" w:cs="Times New Roman"/>
        </w:rPr>
        <w:t>。</w:t>
      </w:r>
    </w:p>
    <w:p w:rsidR="009975A5" w:rsidRPr="002B154E" w:rsidRDefault="009975A5" w:rsidP="009975A5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2B154E">
        <w:rPr>
          <w:rFonts w:ascii="Times New Roman" w:hAnsi="Times New Roman" w:cs="Times New Roman"/>
        </w:rPr>
        <w:t>样品编号敬请书写工整、简单明了、易于辨认</w:t>
      </w:r>
      <w:r w:rsidRPr="002B154E">
        <w:rPr>
          <w:rFonts w:ascii="Times New Roman" w:hAnsi="Times New Roman" w:cs="Times New Roman"/>
        </w:rPr>
        <w:t xml:space="preserve">; </w:t>
      </w:r>
      <w:r w:rsidRPr="002B154E">
        <w:rPr>
          <w:rFonts w:ascii="Times New Roman" w:hAnsi="Times New Roman" w:cs="Times New Roman"/>
        </w:rPr>
        <w:t>多个样品请尽量按浓度由低到高递增编号排列，样品编号在同一批次样品应具唯一性。切忌把实验条件当样品编号！</w:t>
      </w:r>
    </w:p>
    <w:p w:rsidR="009975A5" w:rsidRPr="002B154E" w:rsidRDefault="009975A5" w:rsidP="009975A5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2B154E">
        <w:rPr>
          <w:rFonts w:ascii="Times New Roman" w:hAnsi="Times New Roman" w:cs="Times New Roman"/>
        </w:rPr>
        <w:t>溶液中有其它高浓度金属元素，无论是否测试，请一定注明！！！</w:t>
      </w:r>
    </w:p>
    <w:p w:rsidR="00305F2B" w:rsidRPr="002B154E" w:rsidRDefault="00305F2B" w:rsidP="00305F2B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2B154E">
        <w:rPr>
          <w:rFonts w:ascii="Times New Roman" w:hAnsi="Times New Roman" w:cs="Times New Roman"/>
        </w:rPr>
        <w:t>需要回收的样品，在送样单上特别圈注，收到结果</w:t>
      </w:r>
      <w:r w:rsidRPr="002B154E">
        <w:rPr>
          <w:rFonts w:ascii="Times New Roman" w:hAnsi="Times New Roman" w:cs="Times New Roman"/>
        </w:rPr>
        <w:t>2</w:t>
      </w:r>
      <w:r w:rsidRPr="002B154E">
        <w:rPr>
          <w:rFonts w:ascii="Times New Roman" w:hAnsi="Times New Roman" w:cs="Times New Roman"/>
        </w:rPr>
        <w:t>个工作日内请自行取回，逾期当废液处理。</w:t>
      </w:r>
    </w:p>
    <w:p w:rsidR="009975A5" w:rsidRPr="002B154E" w:rsidRDefault="009975A5" w:rsidP="009975A5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2B154E">
        <w:rPr>
          <w:rFonts w:ascii="Times New Roman" w:hAnsi="Times New Roman" w:cs="Times New Roman"/>
        </w:rPr>
        <w:t>我们会尽快为您测试！！！由于样品太多，为提高效率，不需处理的样品一般</w:t>
      </w:r>
      <w:r w:rsidR="00305F2B" w:rsidRPr="002B154E">
        <w:rPr>
          <w:rFonts w:ascii="Times New Roman" w:hAnsi="Times New Roman" w:cs="Times New Roman"/>
        </w:rPr>
        <w:t>2-</w:t>
      </w:r>
      <w:r w:rsidRPr="002B154E">
        <w:rPr>
          <w:rFonts w:ascii="Times New Roman" w:hAnsi="Times New Roman" w:cs="Times New Roman"/>
        </w:rPr>
        <w:t>7</w:t>
      </w:r>
      <w:r w:rsidRPr="002B154E">
        <w:rPr>
          <w:rFonts w:ascii="Times New Roman" w:hAnsi="Times New Roman" w:cs="Times New Roman"/>
        </w:rPr>
        <w:t>个工作日内会将测试结果电子版发至您在送样时预留的邮箱。为满足本中心工作量统计之需，敬请致谢测试仪器和测试老师，谢谢！</w:t>
      </w:r>
    </w:p>
    <w:bookmarkEnd w:id="0"/>
    <w:p w:rsidR="000809AA" w:rsidRPr="002B154E" w:rsidRDefault="000809AA" w:rsidP="00305F2B">
      <w:pPr>
        <w:ind w:left="480" w:firstLineChars="0" w:firstLine="0"/>
        <w:rPr>
          <w:rFonts w:ascii="Times New Roman" w:hAnsi="Times New Roman" w:cs="Times New Roman"/>
        </w:rPr>
      </w:pPr>
    </w:p>
    <w:sectPr w:rsidR="000809AA" w:rsidRPr="002B15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2F6" w:rsidRDefault="005222F6" w:rsidP="002B154E">
      <w:pPr>
        <w:spacing w:line="240" w:lineRule="auto"/>
        <w:ind w:firstLine="480"/>
      </w:pPr>
      <w:r>
        <w:separator/>
      </w:r>
    </w:p>
  </w:endnote>
  <w:endnote w:type="continuationSeparator" w:id="0">
    <w:p w:rsidR="005222F6" w:rsidRDefault="005222F6" w:rsidP="002B154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54E" w:rsidRDefault="002B154E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54E" w:rsidRDefault="002B154E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54E" w:rsidRDefault="002B154E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2F6" w:rsidRDefault="005222F6" w:rsidP="002B154E">
      <w:pPr>
        <w:spacing w:line="240" w:lineRule="auto"/>
        <w:ind w:firstLine="480"/>
      </w:pPr>
      <w:r>
        <w:separator/>
      </w:r>
    </w:p>
  </w:footnote>
  <w:footnote w:type="continuationSeparator" w:id="0">
    <w:p w:rsidR="005222F6" w:rsidRDefault="005222F6" w:rsidP="002B154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54E" w:rsidRDefault="002B154E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54E" w:rsidRDefault="002B154E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54E" w:rsidRDefault="002B154E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6268F"/>
    <w:multiLevelType w:val="hybridMultilevel"/>
    <w:tmpl w:val="0596CD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CD"/>
    <w:rsid w:val="000765CD"/>
    <w:rsid w:val="000809AA"/>
    <w:rsid w:val="0023316B"/>
    <w:rsid w:val="002B154E"/>
    <w:rsid w:val="00305F2B"/>
    <w:rsid w:val="00411F92"/>
    <w:rsid w:val="004B1F13"/>
    <w:rsid w:val="005222F6"/>
    <w:rsid w:val="009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1FD0A"/>
  <w15:chartTrackingRefBased/>
  <w15:docId w15:val="{AA8B23E8-8864-4242-9B2D-486F92C1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1F92"/>
    <w:pPr>
      <w:widowControl w:val="0"/>
      <w:autoSpaceDE w:val="0"/>
      <w:autoSpaceDN w:val="0"/>
      <w:spacing w:line="360" w:lineRule="auto"/>
      <w:ind w:firstLineChars="200" w:firstLine="200"/>
      <w:jc w:val="both"/>
    </w:pPr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link w:val="10"/>
    <w:uiPriority w:val="1"/>
    <w:qFormat/>
    <w:rsid w:val="00411F92"/>
    <w:pPr>
      <w:spacing w:before="100" w:beforeAutospacing="1" w:after="100" w:afterAutospacing="1"/>
      <w:jc w:val="center"/>
      <w:outlineLvl w:val="0"/>
    </w:pPr>
    <w:rPr>
      <w:rFonts w:ascii="黑体" w:eastAsia="黑体" w:hAnsi="黑体" w:cs="黑体"/>
      <w:sz w:val="44"/>
      <w:szCs w:val="28"/>
    </w:rPr>
  </w:style>
  <w:style w:type="paragraph" w:styleId="2">
    <w:name w:val="heading 2"/>
    <w:basedOn w:val="a"/>
    <w:link w:val="20"/>
    <w:uiPriority w:val="1"/>
    <w:qFormat/>
    <w:rsid w:val="00411F92"/>
    <w:pPr>
      <w:spacing w:before="100" w:beforeAutospacing="1" w:after="100" w:afterAutospacing="1"/>
      <w:ind w:firstLine="480"/>
      <w:jc w:val="center"/>
      <w:outlineLvl w:val="1"/>
    </w:pPr>
    <w:rPr>
      <w:rFonts w:ascii="黑体" w:eastAsia="黑体" w:hAnsi="黑体" w:cs="黑体"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11F92"/>
    <w:pPr>
      <w:keepNext/>
      <w:keepLines/>
      <w:spacing w:before="100" w:beforeAutospacing="1"/>
      <w:ind w:firstLineChars="152" w:firstLine="426"/>
      <w:outlineLvl w:val="2"/>
    </w:pPr>
    <w:rPr>
      <w:rFonts w:ascii="Times New Roman" w:eastAsia="黑体" w:hAnsi="Times New Roman" w:cs="Times New Roman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link w:val="a4"/>
    <w:uiPriority w:val="1"/>
    <w:qFormat/>
    <w:rsid w:val="0023316B"/>
    <w:pPr>
      <w:tabs>
        <w:tab w:val="center" w:pos="4253"/>
        <w:tab w:val="right" w:pos="10207"/>
      </w:tabs>
      <w:jc w:val="right"/>
    </w:pPr>
    <w:rPr>
      <w:rFonts w:ascii="Times New Roman" w:hAnsi="Times New Roman"/>
    </w:rPr>
  </w:style>
  <w:style w:type="character" w:customStyle="1" w:styleId="a4">
    <w:name w:val="公式 字符"/>
    <w:basedOn w:val="a0"/>
    <w:link w:val="a3"/>
    <w:uiPriority w:val="1"/>
    <w:rsid w:val="0023316B"/>
    <w:rPr>
      <w:rFonts w:ascii="Times New Roman" w:eastAsia="宋体" w:hAnsi="Times New Roman" w:cs="宋体"/>
      <w:kern w:val="0"/>
      <w:sz w:val="24"/>
    </w:rPr>
  </w:style>
  <w:style w:type="character" w:customStyle="1" w:styleId="10">
    <w:name w:val="标题 1 字符"/>
    <w:basedOn w:val="a0"/>
    <w:link w:val="1"/>
    <w:uiPriority w:val="1"/>
    <w:rsid w:val="00411F92"/>
    <w:rPr>
      <w:rFonts w:ascii="黑体" w:eastAsia="黑体" w:hAnsi="黑体" w:cs="黑体"/>
      <w:kern w:val="0"/>
      <w:sz w:val="44"/>
      <w:szCs w:val="28"/>
    </w:rPr>
  </w:style>
  <w:style w:type="character" w:customStyle="1" w:styleId="20">
    <w:name w:val="标题 2 字符"/>
    <w:basedOn w:val="a0"/>
    <w:link w:val="2"/>
    <w:uiPriority w:val="1"/>
    <w:rsid w:val="00411F92"/>
    <w:rPr>
      <w:rFonts w:ascii="黑体" w:eastAsia="黑体" w:hAnsi="黑体" w:cs="黑体"/>
      <w:kern w:val="0"/>
      <w:sz w:val="32"/>
      <w:szCs w:val="24"/>
    </w:rPr>
  </w:style>
  <w:style w:type="character" w:customStyle="1" w:styleId="30">
    <w:name w:val="标题 3 字符"/>
    <w:basedOn w:val="a0"/>
    <w:link w:val="3"/>
    <w:uiPriority w:val="9"/>
    <w:rsid w:val="00411F92"/>
    <w:rPr>
      <w:rFonts w:ascii="Times New Roman" w:eastAsia="黑体" w:hAnsi="Times New Roman" w:cs="Times New Roman"/>
      <w:bCs/>
      <w:kern w:val="0"/>
      <w:sz w:val="28"/>
      <w:szCs w:val="32"/>
    </w:rPr>
  </w:style>
  <w:style w:type="paragraph" w:customStyle="1" w:styleId="tuzhu">
    <w:name w:val="tuzhu"/>
    <w:basedOn w:val="a"/>
    <w:link w:val="tuzhu0"/>
    <w:uiPriority w:val="1"/>
    <w:qFormat/>
    <w:rsid w:val="00411F92"/>
    <w:pPr>
      <w:ind w:firstLineChars="0" w:firstLine="0"/>
      <w:jc w:val="center"/>
    </w:pPr>
    <w:rPr>
      <w:rFonts w:eastAsia="黑体"/>
      <w:spacing w:val="-27"/>
      <w:szCs w:val="21"/>
    </w:rPr>
  </w:style>
  <w:style w:type="character" w:customStyle="1" w:styleId="tuzhu0">
    <w:name w:val="tuzhu 字符"/>
    <w:basedOn w:val="a0"/>
    <w:link w:val="tuzhu"/>
    <w:uiPriority w:val="1"/>
    <w:rsid w:val="00411F92"/>
    <w:rPr>
      <w:rFonts w:ascii="宋体" w:eastAsia="黑体" w:hAnsi="宋体" w:cs="宋体"/>
      <w:spacing w:val="-27"/>
      <w:kern w:val="0"/>
      <w:sz w:val="24"/>
      <w:szCs w:val="21"/>
    </w:rPr>
  </w:style>
  <w:style w:type="paragraph" w:customStyle="1" w:styleId="gongshi">
    <w:name w:val="gongshi"/>
    <w:basedOn w:val="a"/>
    <w:link w:val="gongshi0"/>
    <w:uiPriority w:val="1"/>
    <w:qFormat/>
    <w:rsid w:val="00411F92"/>
    <w:pPr>
      <w:tabs>
        <w:tab w:val="center" w:pos="4253"/>
        <w:tab w:val="right" w:pos="10207"/>
      </w:tabs>
      <w:ind w:firstLineChars="0" w:firstLine="0"/>
      <w:jc w:val="right"/>
    </w:pPr>
    <w:rPr>
      <w:rFonts w:ascii="Times New Roman" w:hAnsi="Times New Roman"/>
    </w:rPr>
  </w:style>
  <w:style w:type="character" w:customStyle="1" w:styleId="gongshi0">
    <w:name w:val="gongshi 字符"/>
    <w:basedOn w:val="a0"/>
    <w:link w:val="gongshi"/>
    <w:uiPriority w:val="1"/>
    <w:rsid w:val="00411F92"/>
    <w:rPr>
      <w:rFonts w:ascii="Times New Roman" w:eastAsia="宋体" w:hAnsi="Times New Roman" w:cs="宋体"/>
      <w:kern w:val="0"/>
      <w:sz w:val="24"/>
    </w:rPr>
  </w:style>
  <w:style w:type="paragraph" w:styleId="a5">
    <w:name w:val="List Paragraph"/>
    <w:basedOn w:val="a"/>
    <w:uiPriority w:val="34"/>
    <w:qFormat/>
    <w:rsid w:val="000765CD"/>
    <w:pPr>
      <w:ind w:firstLine="420"/>
    </w:pPr>
  </w:style>
  <w:style w:type="paragraph" w:styleId="a6">
    <w:name w:val="header"/>
    <w:basedOn w:val="a"/>
    <w:link w:val="a7"/>
    <w:uiPriority w:val="99"/>
    <w:unhideWhenUsed/>
    <w:rsid w:val="002B1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B154E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B15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B154E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2024-04-26T07:11:00Z</dcterms:created>
  <dcterms:modified xsi:type="dcterms:W3CDTF">2024-04-26T08:43:00Z</dcterms:modified>
</cp:coreProperties>
</file>